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F7C" w:rsidRPr="00937088" w:rsidRDefault="009C7F7C" w:rsidP="00937088">
      <w:pPr>
        <w:jc w:val="center"/>
        <w:rPr>
          <w:b/>
          <w:sz w:val="32"/>
          <w:szCs w:val="28"/>
        </w:rPr>
      </w:pPr>
      <w:r w:rsidRPr="00937088">
        <w:rPr>
          <w:rFonts w:hint="eastAsia"/>
          <w:b/>
          <w:sz w:val="32"/>
          <w:szCs w:val="28"/>
        </w:rPr>
        <w:t>北京大学工学院</w:t>
      </w:r>
      <w:r w:rsidR="00B95815">
        <w:rPr>
          <w:rFonts w:hint="eastAsia"/>
          <w:b/>
          <w:sz w:val="32"/>
          <w:szCs w:val="28"/>
        </w:rPr>
        <w:t>线上复试</w:t>
      </w:r>
      <w:r w:rsidR="00C4008D">
        <w:rPr>
          <w:rFonts w:hint="eastAsia"/>
          <w:b/>
          <w:sz w:val="32"/>
          <w:szCs w:val="28"/>
        </w:rPr>
        <w:t>准备</w:t>
      </w:r>
    </w:p>
    <w:p w:rsidR="009C7F7C" w:rsidRPr="008B1F59" w:rsidRDefault="009C7F7C" w:rsidP="008B1F59"/>
    <w:p w:rsidR="00624C1B" w:rsidRPr="00B95815" w:rsidRDefault="00624C1B" w:rsidP="00624C1B"/>
    <w:p w:rsidR="009C7F7C" w:rsidRPr="008B1F59" w:rsidRDefault="008E7FCC" w:rsidP="008B1F59">
      <w:pPr>
        <w:pStyle w:val="a3"/>
        <w:numPr>
          <w:ilvl w:val="0"/>
          <w:numId w:val="2"/>
        </w:numPr>
        <w:ind w:firstLineChars="0"/>
      </w:pPr>
      <w:r w:rsidRPr="008B1F59">
        <w:rPr>
          <w:rFonts w:hint="eastAsia"/>
        </w:rPr>
        <w:t>复试平台</w:t>
      </w:r>
    </w:p>
    <w:p w:rsidR="008E7FCC" w:rsidRPr="008B1F59" w:rsidRDefault="008E7FCC" w:rsidP="008B1F59">
      <w:r w:rsidRPr="008B1F59">
        <w:rPr>
          <w:rFonts w:hint="eastAsia"/>
        </w:rPr>
        <w:t>线上复试，</w:t>
      </w:r>
      <w:proofErr w:type="gramStart"/>
      <w:r w:rsidRPr="008B1F59">
        <w:rPr>
          <w:rFonts w:hint="eastAsia"/>
        </w:rPr>
        <w:t>采用腾讯会议</w:t>
      </w:r>
      <w:proofErr w:type="gramEnd"/>
      <w:r w:rsidRPr="008B1F59">
        <w:rPr>
          <w:rFonts w:hint="eastAsia"/>
        </w:rPr>
        <w:t>作为</w:t>
      </w:r>
      <w:r w:rsidR="001D35AE">
        <w:rPr>
          <w:rFonts w:hint="eastAsia"/>
        </w:rPr>
        <w:t>复试</w:t>
      </w:r>
      <w:r w:rsidRPr="008B1F59">
        <w:rPr>
          <w:rFonts w:hint="eastAsia"/>
        </w:rPr>
        <w:t>平台。</w:t>
      </w:r>
    </w:p>
    <w:p w:rsidR="008E7FCC" w:rsidRPr="008B1F59" w:rsidRDefault="008E7FCC" w:rsidP="008B1F59"/>
    <w:p w:rsidR="008E7FCC" w:rsidRDefault="008E7FCC" w:rsidP="008B1F59">
      <w:pPr>
        <w:pStyle w:val="a3"/>
        <w:numPr>
          <w:ilvl w:val="0"/>
          <w:numId w:val="2"/>
        </w:numPr>
        <w:ind w:firstLineChars="0"/>
      </w:pPr>
      <w:r w:rsidRPr="008B1F59">
        <w:rPr>
          <w:rFonts w:hint="eastAsia"/>
        </w:rPr>
        <w:t>复试基本流程</w:t>
      </w:r>
    </w:p>
    <w:p w:rsidR="008B1F59" w:rsidRPr="00260C70" w:rsidRDefault="008B1F59" w:rsidP="008B1F59">
      <w:pPr>
        <w:rPr>
          <w:b/>
          <w:u w:val="single"/>
        </w:rPr>
      </w:pPr>
      <w:r w:rsidRPr="00260C70">
        <w:rPr>
          <w:rFonts w:hint="eastAsia"/>
          <w:b/>
          <w:u w:val="single"/>
        </w:rPr>
        <w:t>复试前：</w:t>
      </w:r>
    </w:p>
    <w:p w:rsidR="00C4008D" w:rsidRDefault="00D93B85" w:rsidP="00091C3B">
      <w:pPr>
        <w:pStyle w:val="a3"/>
        <w:numPr>
          <w:ilvl w:val="0"/>
          <w:numId w:val="4"/>
        </w:numPr>
        <w:ind w:firstLineChars="0"/>
      </w:pPr>
      <w:r w:rsidRPr="000D671E">
        <w:rPr>
          <w:rFonts w:hint="eastAsia"/>
        </w:rPr>
        <w:t>参加复试的考生，因</w:t>
      </w:r>
      <w:r w:rsidR="001D35AE">
        <w:rPr>
          <w:rFonts w:hint="eastAsia"/>
        </w:rPr>
        <w:t>疫情原因</w:t>
      </w:r>
      <w:r w:rsidRPr="000D671E">
        <w:rPr>
          <w:rFonts w:hint="eastAsia"/>
        </w:rPr>
        <w:t>，本次考生的资格审查将采用线上审查和现场审查相结合的方式进行，即：</w:t>
      </w:r>
      <w:r>
        <w:rPr>
          <w:rFonts w:hint="eastAsia"/>
        </w:rPr>
        <w:t>工</w:t>
      </w:r>
      <w:r w:rsidRPr="000D671E">
        <w:rPr>
          <w:rFonts w:hint="eastAsia"/>
        </w:rPr>
        <w:t>学院将在复试前与考生共同测试远程复试平台时，对考生身份进行线上审查</w:t>
      </w:r>
      <w:r w:rsidR="001D35AE">
        <w:rPr>
          <w:rFonts w:hint="eastAsia"/>
        </w:rPr>
        <w:t>；</w:t>
      </w:r>
      <w:proofErr w:type="gramStart"/>
      <w:r w:rsidR="00B95815">
        <w:rPr>
          <w:rFonts w:hint="eastAsia"/>
        </w:rPr>
        <w:t>推免</w:t>
      </w:r>
      <w:r w:rsidR="001D35AE">
        <w:rPr>
          <w:rFonts w:hint="eastAsia"/>
        </w:rPr>
        <w:t>面试</w:t>
      </w:r>
      <w:proofErr w:type="gramEnd"/>
      <w:r w:rsidR="001D35AE">
        <w:rPr>
          <w:rFonts w:hint="eastAsia"/>
        </w:rPr>
        <w:t>、笔试期间会对考生进行截</w:t>
      </w:r>
      <w:proofErr w:type="gramStart"/>
      <w:r w:rsidR="001D35AE">
        <w:rPr>
          <w:rFonts w:hint="eastAsia"/>
        </w:rPr>
        <w:t>图再次</w:t>
      </w:r>
      <w:proofErr w:type="gramEnd"/>
      <w:r w:rsidR="001D35AE">
        <w:rPr>
          <w:rFonts w:hint="eastAsia"/>
        </w:rPr>
        <w:t>进行身份核查。</w:t>
      </w:r>
    </w:p>
    <w:p w:rsidR="00624C1B" w:rsidRDefault="00624C1B" w:rsidP="00091C3B">
      <w:pPr>
        <w:pStyle w:val="a3"/>
        <w:numPr>
          <w:ilvl w:val="0"/>
          <w:numId w:val="4"/>
        </w:numPr>
        <w:ind w:firstLineChars="0"/>
      </w:pPr>
      <w:bookmarkStart w:id="0" w:name="_GoBack"/>
      <w:r w:rsidRPr="00624C1B">
        <w:rPr>
          <w:rFonts w:hint="eastAsia"/>
        </w:rPr>
        <w:t>本人面试时签署的《诚信复试承诺书》</w:t>
      </w:r>
      <w:r w:rsidRPr="00624C1B">
        <w:rPr>
          <w:rFonts w:hint="eastAsia"/>
        </w:rPr>
        <w:t>,</w:t>
      </w:r>
      <w:r w:rsidRPr="00624C1B">
        <w:rPr>
          <w:rFonts w:hint="eastAsia"/>
        </w:rPr>
        <w:t>待后续通知邮寄到指定地址。</w:t>
      </w:r>
    </w:p>
    <w:bookmarkEnd w:id="0"/>
    <w:p w:rsidR="00D93B85" w:rsidRDefault="00D93B85" w:rsidP="001D35AE">
      <w:pPr>
        <w:pStyle w:val="a3"/>
        <w:numPr>
          <w:ilvl w:val="0"/>
          <w:numId w:val="4"/>
        </w:numPr>
        <w:ind w:firstLineChars="0"/>
      </w:pPr>
      <w:r w:rsidRPr="000D671E">
        <w:rPr>
          <w:rFonts w:hint="eastAsia"/>
        </w:rPr>
        <w:t>考生在</w:t>
      </w:r>
      <w:r>
        <w:rPr>
          <w:rFonts w:hint="eastAsia"/>
        </w:rPr>
        <w:t>工</w:t>
      </w:r>
      <w:r w:rsidRPr="000D671E">
        <w:rPr>
          <w:rFonts w:hint="eastAsia"/>
        </w:rPr>
        <w:t>学院</w:t>
      </w:r>
      <w:r>
        <w:rPr>
          <w:rFonts w:hint="eastAsia"/>
        </w:rPr>
        <w:t>对</w:t>
      </w:r>
      <w:r w:rsidRPr="000D671E">
        <w:rPr>
          <w:rFonts w:hint="eastAsia"/>
        </w:rPr>
        <w:t>远程复试平台进行测试时，须当场</w:t>
      </w:r>
      <w:r>
        <w:rPr>
          <w:rFonts w:hint="eastAsia"/>
        </w:rPr>
        <w:t>展示本人有效身份证明原件</w:t>
      </w:r>
      <w:r w:rsidR="001D35AE">
        <w:rPr>
          <w:rFonts w:hint="eastAsia"/>
        </w:rPr>
        <w:t>、校园卡或学生证。</w:t>
      </w:r>
    </w:p>
    <w:p w:rsidR="003A6A63" w:rsidRDefault="003A6A63" w:rsidP="003A6A63">
      <w:pPr>
        <w:pStyle w:val="a3"/>
        <w:numPr>
          <w:ilvl w:val="0"/>
          <w:numId w:val="4"/>
        </w:numPr>
        <w:ind w:firstLineChars="0"/>
      </w:pPr>
      <w:r>
        <w:rPr>
          <w:rFonts w:hint="eastAsia"/>
        </w:rPr>
        <w:t>不符合报考条件的考生，将不予录取。</w:t>
      </w:r>
    </w:p>
    <w:p w:rsidR="003A6A63" w:rsidRDefault="003A6A63" w:rsidP="003A6A63">
      <w:pPr>
        <w:pStyle w:val="a3"/>
        <w:numPr>
          <w:ilvl w:val="0"/>
          <w:numId w:val="4"/>
        </w:numPr>
        <w:ind w:firstLineChars="0"/>
      </w:pPr>
      <w:r>
        <w:rPr>
          <w:rFonts w:hint="eastAsia"/>
        </w:rPr>
        <w:t>考生须对提交的全部报考材料的真实性和准确性负责。疫情结束后及入学报到时，工学院还将对考生身份和资格进行进一步审查。对于申报虚假或不准确的材料及其它违反招生考试纪律的行为，任何时候一经发现，我校将取消其复试或录取资格；如已取得入学资格或学籍，我校将按教育部《国家教育考试违规处理办法》取消其入学资格或学籍。</w:t>
      </w:r>
    </w:p>
    <w:p w:rsidR="00791364" w:rsidRDefault="00791364" w:rsidP="003A6A63">
      <w:pPr>
        <w:pStyle w:val="a3"/>
        <w:numPr>
          <w:ilvl w:val="0"/>
          <w:numId w:val="4"/>
        </w:numPr>
        <w:ind w:firstLineChars="0"/>
      </w:pPr>
      <w:r>
        <w:rPr>
          <w:rFonts w:hint="eastAsia"/>
        </w:rPr>
        <w:t>考</w:t>
      </w:r>
      <w:r w:rsidRPr="00791364">
        <w:rPr>
          <w:rFonts w:hint="eastAsia"/>
        </w:rPr>
        <w:t>生须提前准备好相对封闭、安静、光线明亮的面试场所，以及带有摄像头功能的相关设备</w:t>
      </w:r>
      <w:r w:rsidRPr="00791364">
        <w:rPr>
          <w:rFonts w:hint="eastAsia"/>
        </w:rPr>
        <w:t>2</w:t>
      </w:r>
      <w:r w:rsidRPr="00791364">
        <w:rPr>
          <w:rFonts w:hint="eastAsia"/>
        </w:rPr>
        <w:t>台（能够下载并运行指定视频会议平台的智能手机、电脑）、麦克风等，并测试好网络环境。主考场采用“双机位”进行面试，正前方第一</w:t>
      </w:r>
      <w:r w:rsidRPr="00791364">
        <w:rPr>
          <w:rFonts w:hint="eastAsia"/>
        </w:rPr>
        <w:lastRenderedPageBreak/>
        <w:t>机位摄像头确保能够拍到考生头部及双手，侧后方第二机位摄像头要保证在视频面试时能够从侧后</w:t>
      </w:r>
      <w:proofErr w:type="gramStart"/>
      <w:r w:rsidRPr="00791364">
        <w:rPr>
          <w:rFonts w:hint="eastAsia"/>
        </w:rPr>
        <w:t>方拍摄</w:t>
      </w:r>
      <w:proofErr w:type="gramEnd"/>
      <w:r w:rsidRPr="00791364">
        <w:rPr>
          <w:rFonts w:hint="eastAsia"/>
        </w:rPr>
        <w:t>到考生本人、考试环境和考试屏幕（如下图所示），请务必保证第二机位设备不会对面试造成干扰。第二机位设备仅用于监控考试环境。</w:t>
      </w:r>
    </w:p>
    <w:p w:rsidR="00791364" w:rsidRDefault="00791364" w:rsidP="00791364">
      <w:pPr>
        <w:pStyle w:val="a3"/>
        <w:ind w:left="360" w:firstLineChars="0" w:firstLine="0"/>
      </w:pPr>
      <w:r>
        <w:rPr>
          <w:noProof/>
        </w:rPr>
        <w:drawing>
          <wp:inline distT="0" distB="0" distL="0" distR="0">
            <wp:extent cx="4763135" cy="3077210"/>
            <wp:effectExtent l="0" t="0" r="0" b="8890"/>
            <wp:docPr id="2" name="图片 2" descr="http://www.law.pku.edu.cn/images/content/2020-05/2020050414203618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aw.pku.edu.cn/images/content/2020-05/202005041420361816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3077210"/>
                    </a:xfrm>
                    <a:prstGeom prst="rect">
                      <a:avLst/>
                    </a:prstGeom>
                    <a:noFill/>
                    <a:ln>
                      <a:noFill/>
                    </a:ln>
                  </pic:spPr>
                </pic:pic>
              </a:graphicData>
            </a:graphic>
          </wp:inline>
        </w:drawing>
      </w:r>
    </w:p>
    <w:p w:rsidR="00791364" w:rsidRDefault="00791364" w:rsidP="00791364">
      <w:pPr>
        <w:pStyle w:val="a3"/>
        <w:ind w:left="360" w:firstLineChars="0" w:firstLine="0"/>
      </w:pPr>
      <w:r>
        <w:rPr>
          <w:noProof/>
        </w:rPr>
        <w:drawing>
          <wp:inline distT="0" distB="0" distL="0" distR="0">
            <wp:extent cx="4763135" cy="2202815"/>
            <wp:effectExtent l="0" t="0" r="0" b="6985"/>
            <wp:docPr id="1" name="图片 1" descr="http://www.law.pku.edu.cn/images/content/2020-05/20200504142051189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w.pku.edu.cn/images/content/2020-05/202005041420511897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2202815"/>
                    </a:xfrm>
                    <a:prstGeom prst="rect">
                      <a:avLst/>
                    </a:prstGeom>
                    <a:noFill/>
                    <a:ln>
                      <a:noFill/>
                    </a:ln>
                  </pic:spPr>
                </pic:pic>
              </a:graphicData>
            </a:graphic>
          </wp:inline>
        </w:drawing>
      </w:r>
    </w:p>
    <w:p w:rsidR="00791364" w:rsidRDefault="00791364" w:rsidP="00791364">
      <w:pPr>
        <w:pStyle w:val="a3"/>
        <w:ind w:left="360" w:firstLineChars="0" w:firstLine="0"/>
      </w:pPr>
      <w:r w:rsidRPr="00791364">
        <w:rPr>
          <w:rFonts w:hint="eastAsia"/>
        </w:rPr>
        <w:t>注：建议正前方第一机位使用电脑，侧后方第二机位使用手机或笔记本电脑；若使用手机进行面试（无论第一机位或第二机位），均须提前办理呼叫转移，以免复试过程被来电打断影响面试成绩。同时，考生需保证报考时所填报的手机号畅通，以便考</w:t>
      </w:r>
      <w:proofErr w:type="gramStart"/>
      <w:r w:rsidRPr="00791364">
        <w:rPr>
          <w:rFonts w:hint="eastAsia"/>
        </w:rPr>
        <w:t>务</w:t>
      </w:r>
      <w:proofErr w:type="gramEnd"/>
      <w:r w:rsidRPr="00791364">
        <w:rPr>
          <w:rFonts w:hint="eastAsia"/>
        </w:rPr>
        <w:t>人员进行紧急联系。报考时所填手机作为应急联络使</w:t>
      </w:r>
      <w:r w:rsidRPr="00791364">
        <w:rPr>
          <w:rFonts w:hint="eastAsia"/>
        </w:rPr>
        <w:lastRenderedPageBreak/>
        <w:t>用，不得作为面试设备，不得干扰面试过程。</w:t>
      </w:r>
    </w:p>
    <w:p w:rsidR="001D35AE" w:rsidRDefault="00791364" w:rsidP="001D35AE">
      <w:pPr>
        <w:pStyle w:val="a3"/>
        <w:numPr>
          <w:ilvl w:val="0"/>
          <w:numId w:val="4"/>
        </w:numPr>
        <w:ind w:firstLineChars="0"/>
      </w:pPr>
      <w:r>
        <w:rPr>
          <w:rFonts w:hint="eastAsia"/>
        </w:rPr>
        <w:t>请考生查收邮件</w:t>
      </w:r>
      <w:r w:rsidR="002C1E14">
        <w:rPr>
          <w:rFonts w:hint="eastAsia"/>
        </w:rPr>
        <w:t>进行前期平台测试</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软件的安装远程复试平台</w:t>
      </w:r>
      <w:proofErr w:type="gramStart"/>
      <w:r w:rsidRPr="001D35AE">
        <w:rPr>
          <w:rFonts w:asciiTheme="minorHAnsi" w:eastAsiaTheme="minorHAnsi" w:hAnsiTheme="minorHAnsi"/>
        </w:rPr>
        <w:t>为腾讯会议</w:t>
      </w:r>
      <w:proofErr w:type="gramEnd"/>
      <w:r w:rsidRPr="001D35AE">
        <w:rPr>
          <w:rFonts w:asciiTheme="minorHAnsi" w:eastAsiaTheme="minorHAnsi" w:hAnsiTheme="minorHAnsi"/>
        </w:rPr>
        <w:t>（下载地址：</w:t>
      </w:r>
      <w:hyperlink r:id="rId10" w:history="1">
        <w:r w:rsidRPr="001D35AE">
          <w:rPr>
            <w:rStyle w:val="a4"/>
            <w:rFonts w:asciiTheme="minorHAnsi" w:eastAsiaTheme="minorHAnsi" w:hAnsiTheme="minorHAnsi"/>
          </w:rPr>
          <w:t>https://meeting.tencent.com/download-center.html?from=1001</w:t>
        </w:r>
      </w:hyperlink>
      <w:r w:rsidRPr="001D35AE">
        <w:rPr>
          <w:rFonts w:asciiTheme="minorHAnsi" w:eastAsiaTheme="minorHAnsi" w:hAnsiTheme="minorHAnsi"/>
        </w:rPr>
        <w:t>）。</w:t>
      </w:r>
    </w:p>
    <w:p w:rsidR="001D35AE" w:rsidRPr="001D35AE" w:rsidRDefault="001D35AE" w:rsidP="001D35AE">
      <w:pPr>
        <w:pStyle w:val="af1"/>
        <w:spacing w:before="0" w:beforeAutospacing="0" w:after="0" w:afterAutospacing="0" w:line="360" w:lineRule="auto"/>
        <w:ind w:left="851"/>
        <w:rPr>
          <w:rFonts w:asciiTheme="minorHAnsi" w:eastAsiaTheme="minorHAnsi" w:hAnsiTheme="minorHAnsi"/>
        </w:rPr>
      </w:pPr>
      <w:r w:rsidRPr="001D35AE">
        <w:rPr>
          <w:rFonts w:asciiTheme="minorHAnsi" w:eastAsiaTheme="minorHAnsi" w:hAnsiTheme="minorHAnsi"/>
        </w:rPr>
        <w:t>注册账号，并准备备用账号1个</w:t>
      </w:r>
      <w:r>
        <w:rPr>
          <w:rFonts w:asciiTheme="minorHAnsi" w:eastAsiaTheme="minorHAnsi" w:hAnsiTheme="minorHAnsi"/>
        </w:rPr>
        <w:t>（</w:t>
      </w:r>
      <w:proofErr w:type="gramStart"/>
      <w:r>
        <w:rPr>
          <w:rFonts w:asciiTheme="minorHAnsi" w:eastAsiaTheme="minorHAnsi" w:hAnsiTheme="minorHAnsi"/>
        </w:rPr>
        <w:t>或者微信小</w:t>
      </w:r>
      <w:proofErr w:type="gramEnd"/>
      <w:r>
        <w:rPr>
          <w:rFonts w:asciiTheme="minorHAnsi" w:eastAsiaTheme="minorHAnsi" w:hAnsiTheme="minorHAnsi"/>
        </w:rPr>
        <w:t>程序）</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学会</w:t>
      </w:r>
      <w:proofErr w:type="gramStart"/>
      <w:r w:rsidRPr="001D35AE">
        <w:rPr>
          <w:rFonts w:asciiTheme="minorHAnsi" w:eastAsiaTheme="minorHAnsi" w:hAnsiTheme="minorHAnsi"/>
        </w:rPr>
        <w:t>进入腾讯会议</w:t>
      </w:r>
      <w:proofErr w:type="gramEnd"/>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网络稳定性测试</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学会使用双机位</w:t>
      </w:r>
    </w:p>
    <w:p w:rsidR="001D35AE" w:rsidRPr="001D35AE" w:rsidRDefault="001D35AE" w:rsidP="001D35AE">
      <w:pPr>
        <w:pStyle w:val="af1"/>
        <w:numPr>
          <w:ilvl w:val="0"/>
          <w:numId w:val="11"/>
        </w:numPr>
        <w:spacing w:before="0" w:beforeAutospacing="0" w:after="0" w:afterAutospacing="0" w:line="360" w:lineRule="auto"/>
        <w:ind w:left="851" w:hanging="846"/>
        <w:rPr>
          <w:rFonts w:asciiTheme="minorHAnsi" w:eastAsiaTheme="minorHAnsi" w:hAnsiTheme="minorHAnsi"/>
        </w:rPr>
      </w:pPr>
      <w:r w:rsidRPr="001D35AE">
        <w:rPr>
          <w:rFonts w:asciiTheme="minorHAnsi" w:eastAsiaTheme="minorHAnsi" w:hAnsiTheme="minorHAnsi"/>
        </w:rPr>
        <w:t>备用网络测试</w:t>
      </w:r>
    </w:p>
    <w:p w:rsidR="001D35AE" w:rsidRDefault="00791364" w:rsidP="001D35AE">
      <w:pPr>
        <w:pStyle w:val="a3"/>
        <w:numPr>
          <w:ilvl w:val="0"/>
          <w:numId w:val="4"/>
        </w:numPr>
        <w:ind w:firstLineChars="0"/>
      </w:pPr>
      <w:r w:rsidRPr="00791364">
        <w:rPr>
          <w:rFonts w:hint="eastAsia"/>
        </w:rPr>
        <w:t>考生需提前自行下载打印《诚信复试承诺书》，准备好黑色签字笔，在视频面试时按要求签署并展示。</w:t>
      </w:r>
    </w:p>
    <w:p w:rsidR="001D35AE" w:rsidRDefault="00791364" w:rsidP="001D35AE">
      <w:pPr>
        <w:pStyle w:val="a3"/>
        <w:numPr>
          <w:ilvl w:val="0"/>
          <w:numId w:val="4"/>
        </w:numPr>
        <w:ind w:firstLineChars="0"/>
      </w:pPr>
      <w:r w:rsidRPr="00791364">
        <w:rPr>
          <w:rFonts w:hint="eastAsia"/>
        </w:rPr>
        <w:t>视频面试当天，考生还须随身携带</w:t>
      </w:r>
      <w:r w:rsidR="00C738F8">
        <w:rPr>
          <w:rFonts w:hint="eastAsia"/>
        </w:rPr>
        <w:t>本人</w:t>
      </w:r>
      <w:r w:rsidR="00624C1B">
        <w:rPr>
          <w:rFonts w:hint="eastAsia"/>
        </w:rPr>
        <w:t>身份证明</w:t>
      </w:r>
      <w:r w:rsidR="00C738F8">
        <w:rPr>
          <w:rFonts w:hint="eastAsia"/>
        </w:rPr>
        <w:t>原件</w:t>
      </w:r>
      <w:r w:rsidRPr="00791364">
        <w:rPr>
          <w:rFonts w:hint="eastAsia"/>
        </w:rPr>
        <w:t>用于资格审查验证</w:t>
      </w:r>
      <w:r w:rsidR="00C738F8">
        <w:rPr>
          <w:rFonts w:hint="eastAsia"/>
        </w:rPr>
        <w:t>。</w:t>
      </w:r>
    </w:p>
    <w:p w:rsidR="00791364" w:rsidRPr="00791364" w:rsidRDefault="00791364" w:rsidP="001D35AE">
      <w:pPr>
        <w:pStyle w:val="a3"/>
        <w:numPr>
          <w:ilvl w:val="0"/>
          <w:numId w:val="4"/>
        </w:numPr>
        <w:ind w:firstLineChars="0"/>
      </w:pPr>
      <w:r w:rsidRPr="00791364">
        <w:rPr>
          <w:rFonts w:hint="eastAsia"/>
        </w:rPr>
        <w:t>视频面试开始后，除了本人身份证件、</w:t>
      </w:r>
      <w:r w:rsidR="00C738F8">
        <w:rPr>
          <w:rFonts w:hint="eastAsia"/>
        </w:rPr>
        <w:t>诚信复试承诺书</w:t>
      </w:r>
      <w:r w:rsidRPr="00791364">
        <w:rPr>
          <w:rFonts w:hint="eastAsia"/>
        </w:rPr>
        <w:t>外，考生面前和周围严禁存放任何与考试内容相关的书籍资料及其他具有查询功能的电子设备等物品。</w:t>
      </w:r>
    </w:p>
    <w:p w:rsidR="00791364" w:rsidRPr="00791364" w:rsidRDefault="00791364" w:rsidP="00260C70">
      <w:pPr>
        <w:ind w:leftChars="100" w:left="240"/>
      </w:pPr>
    </w:p>
    <w:p w:rsidR="002C1E14" w:rsidRPr="00260C70" w:rsidRDefault="002C1E14" w:rsidP="00260C70">
      <w:pPr>
        <w:ind w:leftChars="100" w:left="240"/>
        <w:rPr>
          <w:b/>
          <w:u w:val="single"/>
        </w:rPr>
      </w:pPr>
      <w:r w:rsidRPr="00260C70">
        <w:rPr>
          <w:rFonts w:hint="eastAsia"/>
          <w:b/>
          <w:u w:val="single"/>
        </w:rPr>
        <w:t>复试中：</w:t>
      </w:r>
    </w:p>
    <w:p w:rsidR="002C1E14" w:rsidRDefault="002C1E14" w:rsidP="00260C70">
      <w:pPr>
        <w:pStyle w:val="a3"/>
        <w:numPr>
          <w:ilvl w:val="0"/>
          <w:numId w:val="6"/>
        </w:numPr>
        <w:ind w:leftChars="100" w:left="600" w:firstLineChars="0"/>
      </w:pPr>
      <w:r>
        <w:rPr>
          <w:rFonts w:hint="eastAsia"/>
        </w:rPr>
        <w:t>按照之前邮件或者其他联系平台通知的</w:t>
      </w:r>
      <w:r w:rsidR="00DA74D4">
        <w:rPr>
          <w:rFonts w:hint="eastAsia"/>
        </w:rPr>
        <w:t>时间和</w:t>
      </w:r>
      <w:r>
        <w:rPr>
          <w:rFonts w:hint="eastAsia"/>
        </w:rPr>
        <w:t>前置会议室链接进入前置会议室</w:t>
      </w:r>
      <w:r w:rsidR="004845FD">
        <w:rPr>
          <w:rFonts w:hint="eastAsia"/>
        </w:rPr>
        <w:t>，来早的同学候场；</w:t>
      </w:r>
    </w:p>
    <w:p w:rsidR="002C1E14" w:rsidRDefault="004845FD" w:rsidP="00260C70">
      <w:pPr>
        <w:pStyle w:val="a3"/>
        <w:numPr>
          <w:ilvl w:val="0"/>
          <w:numId w:val="6"/>
        </w:numPr>
        <w:ind w:leftChars="100" w:left="600" w:firstLineChars="0"/>
      </w:pPr>
      <w:r>
        <w:rPr>
          <w:rFonts w:hint="eastAsia"/>
        </w:rPr>
        <w:t>前置会议室全程录屏，请考生与自己身份证正反面分别合照截屏；</w:t>
      </w:r>
    </w:p>
    <w:p w:rsidR="004845FD" w:rsidRDefault="004845FD" w:rsidP="00260C70">
      <w:pPr>
        <w:pStyle w:val="a3"/>
        <w:numPr>
          <w:ilvl w:val="0"/>
          <w:numId w:val="6"/>
        </w:numPr>
        <w:ind w:leftChars="100" w:left="600" w:firstLineChars="0"/>
      </w:pPr>
      <w:r>
        <w:rPr>
          <w:rFonts w:hint="eastAsia"/>
        </w:rPr>
        <w:t>现场宣读《</w:t>
      </w:r>
      <w:r w:rsidR="00C738F8">
        <w:rPr>
          <w:rFonts w:hint="eastAsia"/>
        </w:rPr>
        <w:t>诚信复试承诺书</w:t>
      </w:r>
      <w:r>
        <w:rPr>
          <w:rFonts w:hint="eastAsia"/>
        </w:rPr>
        <w:t>》并现场签字，请考生与签好的《</w:t>
      </w:r>
      <w:r w:rsidR="00C738F8">
        <w:rPr>
          <w:rFonts w:hint="eastAsia"/>
        </w:rPr>
        <w:t>诚信复试承诺书</w:t>
      </w:r>
      <w:r>
        <w:rPr>
          <w:rFonts w:hint="eastAsia"/>
        </w:rPr>
        <w:t>》合照截屏；</w:t>
      </w:r>
    </w:p>
    <w:p w:rsidR="004845FD" w:rsidRDefault="004845FD" w:rsidP="00260C70">
      <w:pPr>
        <w:pStyle w:val="a3"/>
        <w:numPr>
          <w:ilvl w:val="0"/>
          <w:numId w:val="6"/>
        </w:numPr>
        <w:ind w:leftChars="100" w:left="600" w:firstLineChars="0"/>
      </w:pPr>
      <w:r>
        <w:rPr>
          <w:rFonts w:hint="eastAsia"/>
        </w:rPr>
        <w:t>再次确认网络状态良好，双机位放置好位置</w:t>
      </w:r>
    </w:p>
    <w:p w:rsidR="004845FD" w:rsidRDefault="004845FD" w:rsidP="00260C70">
      <w:pPr>
        <w:pStyle w:val="a3"/>
        <w:numPr>
          <w:ilvl w:val="0"/>
          <w:numId w:val="6"/>
        </w:numPr>
        <w:ind w:leftChars="100" w:left="600" w:firstLineChars="0"/>
      </w:pPr>
      <w:r>
        <w:rPr>
          <w:rFonts w:hint="eastAsia"/>
        </w:rPr>
        <w:lastRenderedPageBreak/>
        <w:t>待主会场一切准备就绪以后，发送主会场链接给考生，请考</w:t>
      </w:r>
      <w:r w:rsidRPr="00937088">
        <w:rPr>
          <w:rFonts w:hint="eastAsia"/>
        </w:rPr>
        <w:t>生</w:t>
      </w:r>
      <w:r w:rsidR="00937088" w:rsidRPr="00937088">
        <w:t>2</w:t>
      </w:r>
      <w:r w:rsidRPr="00937088">
        <w:rPr>
          <w:rFonts w:hint="eastAsia"/>
        </w:rPr>
        <w:t>分钟</w:t>
      </w:r>
      <w:proofErr w:type="gramStart"/>
      <w:r w:rsidRPr="00937088">
        <w:rPr>
          <w:rFonts w:hint="eastAsia"/>
        </w:rPr>
        <w:t>之内</w:t>
      </w:r>
      <w:r>
        <w:rPr>
          <w:rFonts w:hint="eastAsia"/>
        </w:rPr>
        <w:t>双</w:t>
      </w:r>
      <w:proofErr w:type="gramEnd"/>
      <w:r>
        <w:rPr>
          <w:rFonts w:hint="eastAsia"/>
        </w:rPr>
        <w:t>机位</w:t>
      </w:r>
      <w:proofErr w:type="gramStart"/>
      <w:r>
        <w:rPr>
          <w:rFonts w:hint="eastAsia"/>
        </w:rPr>
        <w:t>静音接入</w:t>
      </w:r>
      <w:proofErr w:type="gramEnd"/>
      <w:r>
        <w:rPr>
          <w:rFonts w:hint="eastAsia"/>
        </w:rPr>
        <w:t>主会场；</w:t>
      </w:r>
    </w:p>
    <w:p w:rsidR="004845FD" w:rsidRDefault="004845FD" w:rsidP="00260C70">
      <w:pPr>
        <w:pStyle w:val="a3"/>
        <w:numPr>
          <w:ilvl w:val="0"/>
          <w:numId w:val="6"/>
        </w:numPr>
        <w:ind w:leftChars="100" w:left="600" w:firstLineChars="0"/>
      </w:pPr>
      <w:r>
        <w:rPr>
          <w:rFonts w:hint="eastAsia"/>
        </w:rPr>
        <w:t>主会场主持人与现场专家沟通确认后，开启录</w:t>
      </w:r>
      <w:proofErr w:type="gramStart"/>
      <w:r>
        <w:rPr>
          <w:rFonts w:hint="eastAsia"/>
        </w:rPr>
        <w:t>屏</w:t>
      </w:r>
      <w:r w:rsidR="00E5423B">
        <w:rPr>
          <w:rFonts w:hint="eastAsia"/>
        </w:rPr>
        <w:t>同时</w:t>
      </w:r>
      <w:proofErr w:type="gramEnd"/>
      <w:r w:rsidR="00E5423B">
        <w:rPr>
          <w:rFonts w:hint="eastAsia"/>
        </w:rPr>
        <w:t>开启摄像头（双录像）</w:t>
      </w:r>
      <w:r>
        <w:rPr>
          <w:rFonts w:hint="eastAsia"/>
        </w:rPr>
        <w:t>，批准考生入主考场；</w:t>
      </w:r>
    </w:p>
    <w:p w:rsidR="004845FD" w:rsidRDefault="004845FD" w:rsidP="00260C70">
      <w:pPr>
        <w:pStyle w:val="a3"/>
        <w:numPr>
          <w:ilvl w:val="0"/>
          <w:numId w:val="6"/>
        </w:numPr>
        <w:ind w:leftChars="100" w:left="600" w:firstLineChars="0"/>
      </w:pPr>
      <w:r>
        <w:rPr>
          <w:rFonts w:hint="eastAsia"/>
        </w:rPr>
        <w:t>主持人询问学生姓名和复试专业，再次核对考生身份；</w:t>
      </w:r>
    </w:p>
    <w:p w:rsidR="004845FD" w:rsidRDefault="004845FD" w:rsidP="00260C70">
      <w:pPr>
        <w:pStyle w:val="a3"/>
        <w:numPr>
          <w:ilvl w:val="0"/>
          <w:numId w:val="6"/>
        </w:numPr>
        <w:ind w:leftChars="100" w:left="600" w:firstLineChars="0"/>
      </w:pPr>
      <w:r>
        <w:rPr>
          <w:rFonts w:hint="eastAsia"/>
        </w:rPr>
        <w:t>进行面试</w:t>
      </w:r>
    </w:p>
    <w:p w:rsidR="004845FD" w:rsidRDefault="004845FD" w:rsidP="00260C70">
      <w:pPr>
        <w:pStyle w:val="a3"/>
        <w:numPr>
          <w:ilvl w:val="0"/>
          <w:numId w:val="6"/>
        </w:numPr>
        <w:ind w:leftChars="100" w:left="600" w:firstLineChars="0"/>
      </w:pPr>
      <w:r>
        <w:rPr>
          <w:rFonts w:hint="eastAsia"/>
        </w:rPr>
        <w:t>面试中对考生正面进行截屏，发送教务老师进行人脸识别</w:t>
      </w:r>
      <w:r w:rsidR="008064E3">
        <w:rPr>
          <w:rFonts w:hint="eastAsia"/>
        </w:rPr>
        <w:t>。</w:t>
      </w:r>
    </w:p>
    <w:p w:rsidR="00260C70" w:rsidRPr="008B1F59" w:rsidRDefault="00260C70" w:rsidP="00C4008D">
      <w:pPr>
        <w:pStyle w:val="a3"/>
        <w:numPr>
          <w:ilvl w:val="0"/>
          <w:numId w:val="2"/>
        </w:numPr>
        <w:ind w:firstLineChars="0"/>
      </w:pPr>
      <w:r w:rsidRPr="00260C70">
        <w:rPr>
          <w:rFonts w:hint="eastAsia"/>
        </w:rPr>
        <w:t>如果提前测试网络顺利，现场网络中断，学生应在在掉线后</w:t>
      </w:r>
      <w:r w:rsidR="00D61A2D">
        <w:t>2</w:t>
      </w:r>
      <w:r w:rsidRPr="00260C70">
        <w:rPr>
          <w:rFonts w:hint="eastAsia"/>
        </w:rPr>
        <w:t>分钟内电话联系指定老师报备情况，并在掉线后</w:t>
      </w:r>
      <w:r w:rsidRPr="00260C70">
        <w:rPr>
          <w:rFonts w:hint="eastAsia"/>
        </w:rPr>
        <w:t>5</w:t>
      </w:r>
      <w:r w:rsidRPr="00260C70">
        <w:rPr>
          <w:rFonts w:hint="eastAsia"/>
        </w:rPr>
        <w:t>分钟内重新联网复试，否则考试成绩无效（或记为缺考）。</w:t>
      </w:r>
      <w:r>
        <w:rPr>
          <w:rFonts w:hint="eastAsia"/>
        </w:rPr>
        <w:t>会议主持人也要将掉线情况全程录屏，与教务联系报备情况。</w:t>
      </w:r>
    </w:p>
    <w:sectPr w:rsidR="00260C70" w:rsidRPr="008B1F59" w:rsidSect="00D9398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126E" w16cex:dateUtc="2020-04-30T01:01:00Z"/>
  <w16cex:commentExtensible w16cex:durableId="2255128B" w16cex:dateUtc="2020-04-30T01:02:00Z"/>
  <w16cex:commentExtensible w16cex:durableId="225513E8" w16cex:dateUtc="2020-04-30T01:07:00Z"/>
  <w16cex:commentExtensible w16cex:durableId="225514F7" w16cex:dateUtc="2020-04-30T01:12:00Z"/>
  <w16cex:commentExtensible w16cex:durableId="22551502" w16cex:dateUtc="2020-04-30T0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9E9" w:rsidRDefault="004019E9" w:rsidP="00E5423B">
      <w:r>
        <w:separator/>
      </w:r>
    </w:p>
  </w:endnote>
  <w:endnote w:type="continuationSeparator" w:id="0">
    <w:p w:rsidR="004019E9" w:rsidRDefault="004019E9" w:rsidP="00E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9E9" w:rsidRDefault="004019E9" w:rsidP="00E5423B">
      <w:r>
        <w:separator/>
      </w:r>
    </w:p>
  </w:footnote>
  <w:footnote w:type="continuationSeparator" w:id="0">
    <w:p w:rsidR="004019E9" w:rsidRDefault="004019E9" w:rsidP="00E54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15F2"/>
    <w:multiLevelType w:val="hybridMultilevel"/>
    <w:tmpl w:val="F432D254"/>
    <w:lvl w:ilvl="0" w:tplc="09D0EA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28A773F"/>
    <w:multiLevelType w:val="hybridMultilevel"/>
    <w:tmpl w:val="EFE4C53C"/>
    <w:lvl w:ilvl="0" w:tplc="D6BED8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0B1CDA"/>
    <w:multiLevelType w:val="hybridMultilevel"/>
    <w:tmpl w:val="5A82BFFE"/>
    <w:lvl w:ilvl="0" w:tplc="A2668C5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0A03670"/>
    <w:multiLevelType w:val="hybridMultilevel"/>
    <w:tmpl w:val="58AEA3B2"/>
    <w:lvl w:ilvl="0" w:tplc="4EA0DC7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406A54EF"/>
    <w:multiLevelType w:val="hybridMultilevel"/>
    <w:tmpl w:val="7ACECA62"/>
    <w:lvl w:ilvl="0" w:tplc="783C00FE">
      <w:start w:val="1"/>
      <w:numFmt w:val="japaneseCounting"/>
      <w:lvlText w:val="%1、"/>
      <w:lvlJc w:val="left"/>
      <w:pPr>
        <w:ind w:left="480" w:hanging="480"/>
      </w:pPr>
      <w:rPr>
        <w:rFonts w:hint="default"/>
      </w:rPr>
    </w:lvl>
    <w:lvl w:ilvl="1" w:tplc="BE4A8C94">
      <w:start w:val="1"/>
      <w:numFmt w:val="decimalEnclosedCircle"/>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95E52C7"/>
    <w:multiLevelType w:val="hybridMultilevel"/>
    <w:tmpl w:val="1BEEFCE6"/>
    <w:lvl w:ilvl="0" w:tplc="A02E9B66">
      <w:start w:val="1"/>
      <w:numFmt w:val="decimal"/>
      <w:lvlText w:val="%1）"/>
      <w:lvlJc w:val="left"/>
      <w:pPr>
        <w:ind w:left="1560" w:hanging="120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4D9923C8"/>
    <w:multiLevelType w:val="hybridMultilevel"/>
    <w:tmpl w:val="BAC46DBE"/>
    <w:lvl w:ilvl="0" w:tplc="C122D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E321A9"/>
    <w:multiLevelType w:val="hybridMultilevel"/>
    <w:tmpl w:val="08423380"/>
    <w:lvl w:ilvl="0" w:tplc="0A3CE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8C05D85"/>
    <w:multiLevelType w:val="hybridMultilevel"/>
    <w:tmpl w:val="EC6A453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72FE387A"/>
    <w:multiLevelType w:val="hybridMultilevel"/>
    <w:tmpl w:val="BD4451B0"/>
    <w:lvl w:ilvl="0" w:tplc="7A64D06E">
      <w:start w:val="9"/>
      <w:numFmt w:val="decimal"/>
      <w:lvlText w:val="%1."/>
      <w:lvlJc w:val="left"/>
      <w:pPr>
        <w:ind w:left="660" w:hanging="420"/>
      </w:pPr>
      <w:rPr>
        <w:rFonts w:hint="eastAsia"/>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15:restartNumberingAfterBreak="0">
    <w:nsid w:val="7D2B388E"/>
    <w:multiLevelType w:val="hybridMultilevel"/>
    <w:tmpl w:val="B290DDB6"/>
    <w:lvl w:ilvl="0" w:tplc="21424D4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2"/>
  </w:num>
  <w:num w:numId="4">
    <w:abstractNumId w:val="7"/>
  </w:num>
  <w:num w:numId="5">
    <w:abstractNumId w:val="3"/>
  </w:num>
  <w:num w:numId="6">
    <w:abstractNumId w:val="6"/>
  </w:num>
  <w:num w:numId="7">
    <w:abstractNumId w:val="0"/>
  </w:num>
  <w:num w:numId="8">
    <w:abstractNumId w:val="8"/>
  </w:num>
  <w:num w:numId="9">
    <w:abstractNumId w:val="9"/>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463B"/>
    <w:rsid w:val="00016CA7"/>
    <w:rsid w:val="00033F90"/>
    <w:rsid w:val="0009214B"/>
    <w:rsid w:val="0018472E"/>
    <w:rsid w:val="0018525D"/>
    <w:rsid w:val="001D35AE"/>
    <w:rsid w:val="00260C70"/>
    <w:rsid w:val="00272E99"/>
    <w:rsid w:val="00273D92"/>
    <w:rsid w:val="002C1E14"/>
    <w:rsid w:val="00397F3E"/>
    <w:rsid w:val="003A6A63"/>
    <w:rsid w:val="003D0F9A"/>
    <w:rsid w:val="003D5BD7"/>
    <w:rsid w:val="003F418C"/>
    <w:rsid w:val="004019E9"/>
    <w:rsid w:val="004845FD"/>
    <w:rsid w:val="004A14E6"/>
    <w:rsid w:val="00593931"/>
    <w:rsid w:val="005B2C94"/>
    <w:rsid w:val="00624C1B"/>
    <w:rsid w:val="00642034"/>
    <w:rsid w:val="00661791"/>
    <w:rsid w:val="006D6E2D"/>
    <w:rsid w:val="00791364"/>
    <w:rsid w:val="007A3025"/>
    <w:rsid w:val="008064E3"/>
    <w:rsid w:val="00897B3E"/>
    <w:rsid w:val="008A5748"/>
    <w:rsid w:val="008B1F59"/>
    <w:rsid w:val="008C1CD6"/>
    <w:rsid w:val="008E7FCC"/>
    <w:rsid w:val="008F61AC"/>
    <w:rsid w:val="00902DE8"/>
    <w:rsid w:val="00937088"/>
    <w:rsid w:val="00952239"/>
    <w:rsid w:val="009A2D3A"/>
    <w:rsid w:val="009C7F7C"/>
    <w:rsid w:val="00A25265"/>
    <w:rsid w:val="00AB6989"/>
    <w:rsid w:val="00AC0A49"/>
    <w:rsid w:val="00B02626"/>
    <w:rsid w:val="00B10DB9"/>
    <w:rsid w:val="00B8463B"/>
    <w:rsid w:val="00B95815"/>
    <w:rsid w:val="00B97565"/>
    <w:rsid w:val="00BA0C1E"/>
    <w:rsid w:val="00BA237D"/>
    <w:rsid w:val="00BA4797"/>
    <w:rsid w:val="00BB1672"/>
    <w:rsid w:val="00BC34B2"/>
    <w:rsid w:val="00C005AF"/>
    <w:rsid w:val="00C4008D"/>
    <w:rsid w:val="00C57A8F"/>
    <w:rsid w:val="00C725E5"/>
    <w:rsid w:val="00C738F8"/>
    <w:rsid w:val="00D41925"/>
    <w:rsid w:val="00D61A2D"/>
    <w:rsid w:val="00D712FE"/>
    <w:rsid w:val="00D93987"/>
    <w:rsid w:val="00D93B85"/>
    <w:rsid w:val="00DA74D4"/>
    <w:rsid w:val="00E1647C"/>
    <w:rsid w:val="00E47D05"/>
    <w:rsid w:val="00E5423B"/>
    <w:rsid w:val="00E60979"/>
    <w:rsid w:val="00EE5132"/>
    <w:rsid w:val="00EF4E0D"/>
    <w:rsid w:val="00F46189"/>
    <w:rsid w:val="00F73106"/>
    <w:rsid w:val="00FC61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7E5A0"/>
  <w15:docId w15:val="{490B43D7-9318-441E-9A22-300D250B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63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F7C"/>
    <w:pPr>
      <w:ind w:firstLineChars="200" w:firstLine="420"/>
    </w:pPr>
  </w:style>
  <w:style w:type="character" w:styleId="a4">
    <w:name w:val="Hyperlink"/>
    <w:basedOn w:val="a0"/>
    <w:uiPriority w:val="99"/>
    <w:unhideWhenUsed/>
    <w:rsid w:val="008B1F59"/>
    <w:rPr>
      <w:color w:val="0563C1" w:themeColor="hyperlink"/>
      <w:u w:val="single"/>
    </w:rPr>
  </w:style>
  <w:style w:type="character" w:customStyle="1" w:styleId="1">
    <w:name w:val="未处理的提及1"/>
    <w:basedOn w:val="a0"/>
    <w:uiPriority w:val="99"/>
    <w:semiHidden/>
    <w:unhideWhenUsed/>
    <w:rsid w:val="008B1F59"/>
    <w:rPr>
      <w:color w:val="605E5C"/>
      <w:shd w:val="clear" w:color="auto" w:fill="E1DFDD"/>
    </w:rPr>
  </w:style>
  <w:style w:type="character" w:styleId="a5">
    <w:name w:val="Strong"/>
    <w:basedOn w:val="a0"/>
    <w:uiPriority w:val="22"/>
    <w:qFormat/>
    <w:rsid w:val="008B1F59"/>
    <w:rPr>
      <w:b/>
      <w:bCs/>
    </w:rPr>
  </w:style>
  <w:style w:type="paragraph" w:styleId="a6">
    <w:name w:val="header"/>
    <w:basedOn w:val="a"/>
    <w:link w:val="a7"/>
    <w:uiPriority w:val="99"/>
    <w:unhideWhenUsed/>
    <w:rsid w:val="00E5423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5423B"/>
    <w:rPr>
      <w:rFonts w:ascii="Times New Roman" w:hAnsi="Times New Roman" w:cs="Times New Roman"/>
      <w:sz w:val="18"/>
      <w:szCs w:val="18"/>
    </w:rPr>
  </w:style>
  <w:style w:type="paragraph" w:styleId="a8">
    <w:name w:val="footer"/>
    <w:basedOn w:val="a"/>
    <w:link w:val="a9"/>
    <w:uiPriority w:val="99"/>
    <w:unhideWhenUsed/>
    <w:rsid w:val="00E5423B"/>
    <w:pPr>
      <w:tabs>
        <w:tab w:val="center" w:pos="4153"/>
        <w:tab w:val="right" w:pos="8306"/>
      </w:tabs>
      <w:snapToGrid w:val="0"/>
      <w:jc w:val="left"/>
    </w:pPr>
    <w:rPr>
      <w:sz w:val="18"/>
      <w:szCs w:val="18"/>
    </w:rPr>
  </w:style>
  <w:style w:type="character" w:customStyle="1" w:styleId="a9">
    <w:name w:val="页脚 字符"/>
    <w:basedOn w:val="a0"/>
    <w:link w:val="a8"/>
    <w:uiPriority w:val="99"/>
    <w:rsid w:val="00E5423B"/>
    <w:rPr>
      <w:rFonts w:ascii="Times New Roman" w:hAnsi="Times New Roman" w:cs="Times New Roman"/>
      <w:sz w:val="18"/>
      <w:szCs w:val="18"/>
    </w:rPr>
  </w:style>
  <w:style w:type="character" w:styleId="aa">
    <w:name w:val="annotation reference"/>
    <w:basedOn w:val="a0"/>
    <w:uiPriority w:val="99"/>
    <w:semiHidden/>
    <w:unhideWhenUsed/>
    <w:rsid w:val="00FC61DD"/>
    <w:rPr>
      <w:sz w:val="21"/>
      <w:szCs w:val="21"/>
    </w:rPr>
  </w:style>
  <w:style w:type="paragraph" w:styleId="ab">
    <w:name w:val="annotation text"/>
    <w:basedOn w:val="a"/>
    <w:link w:val="ac"/>
    <w:uiPriority w:val="99"/>
    <w:semiHidden/>
    <w:unhideWhenUsed/>
    <w:rsid w:val="00FC61DD"/>
    <w:pPr>
      <w:jc w:val="left"/>
    </w:pPr>
  </w:style>
  <w:style w:type="character" w:customStyle="1" w:styleId="ac">
    <w:name w:val="批注文字 字符"/>
    <w:basedOn w:val="a0"/>
    <w:link w:val="ab"/>
    <w:uiPriority w:val="99"/>
    <w:semiHidden/>
    <w:rsid w:val="00FC61DD"/>
    <w:rPr>
      <w:rFonts w:ascii="Times New Roman" w:hAnsi="Times New Roman" w:cs="Times New Roman"/>
      <w:sz w:val="24"/>
      <w:szCs w:val="20"/>
    </w:rPr>
  </w:style>
  <w:style w:type="paragraph" w:styleId="ad">
    <w:name w:val="annotation subject"/>
    <w:basedOn w:val="ab"/>
    <w:next w:val="ab"/>
    <w:link w:val="ae"/>
    <w:uiPriority w:val="99"/>
    <w:semiHidden/>
    <w:unhideWhenUsed/>
    <w:rsid w:val="00FC61DD"/>
    <w:rPr>
      <w:b/>
      <w:bCs/>
    </w:rPr>
  </w:style>
  <w:style w:type="character" w:customStyle="1" w:styleId="ae">
    <w:name w:val="批注主题 字符"/>
    <w:basedOn w:val="ac"/>
    <w:link w:val="ad"/>
    <w:uiPriority w:val="99"/>
    <w:semiHidden/>
    <w:rsid w:val="00FC61DD"/>
    <w:rPr>
      <w:rFonts w:ascii="Times New Roman" w:hAnsi="Times New Roman" w:cs="Times New Roman"/>
      <w:b/>
      <w:bCs/>
      <w:sz w:val="24"/>
      <w:szCs w:val="20"/>
    </w:rPr>
  </w:style>
  <w:style w:type="paragraph" w:styleId="af">
    <w:name w:val="Balloon Text"/>
    <w:basedOn w:val="a"/>
    <w:link w:val="af0"/>
    <w:uiPriority w:val="99"/>
    <w:semiHidden/>
    <w:unhideWhenUsed/>
    <w:rsid w:val="00FC61DD"/>
    <w:rPr>
      <w:sz w:val="18"/>
      <w:szCs w:val="18"/>
    </w:rPr>
  </w:style>
  <w:style w:type="character" w:customStyle="1" w:styleId="af0">
    <w:name w:val="批注框文本 字符"/>
    <w:basedOn w:val="a0"/>
    <w:link w:val="af"/>
    <w:uiPriority w:val="99"/>
    <w:semiHidden/>
    <w:rsid w:val="00FC61DD"/>
    <w:rPr>
      <w:rFonts w:ascii="Times New Roman" w:hAnsi="Times New Roman" w:cs="Times New Roman"/>
      <w:sz w:val="18"/>
      <w:szCs w:val="18"/>
    </w:rPr>
  </w:style>
  <w:style w:type="character" w:customStyle="1" w:styleId="2">
    <w:name w:val="未处理的提及2"/>
    <w:basedOn w:val="a0"/>
    <w:uiPriority w:val="99"/>
    <w:semiHidden/>
    <w:unhideWhenUsed/>
    <w:rsid w:val="00D93B85"/>
    <w:rPr>
      <w:color w:val="605E5C"/>
      <w:shd w:val="clear" w:color="auto" w:fill="E1DFDD"/>
    </w:rPr>
  </w:style>
  <w:style w:type="paragraph" w:styleId="af1">
    <w:name w:val="Normal (Web)"/>
    <w:basedOn w:val="a"/>
    <w:uiPriority w:val="99"/>
    <w:unhideWhenUsed/>
    <w:rsid w:val="001D35AE"/>
    <w:pPr>
      <w:widowControl/>
      <w:spacing w:before="100" w:beforeAutospacing="1" w:after="100" w:afterAutospacing="1"/>
      <w:jc w:val="left"/>
    </w:pPr>
    <w:rPr>
      <w:rFonts w:ascii="宋体" w:eastAsia="宋体" w:hAnsi="宋体" w:cs="宋体"/>
      <w:kern w:val="0"/>
      <w:szCs w:val="24"/>
    </w:rPr>
  </w:style>
  <w:style w:type="character" w:styleId="af2">
    <w:name w:val="Unresolved Mention"/>
    <w:basedOn w:val="a0"/>
    <w:uiPriority w:val="99"/>
    <w:semiHidden/>
    <w:unhideWhenUsed/>
    <w:rsid w:val="001D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737271">
      <w:bodyDiv w:val="1"/>
      <w:marLeft w:val="0"/>
      <w:marRight w:val="0"/>
      <w:marTop w:val="0"/>
      <w:marBottom w:val="0"/>
      <w:divBdr>
        <w:top w:val="none" w:sz="0" w:space="0" w:color="auto"/>
        <w:left w:val="none" w:sz="0" w:space="0" w:color="auto"/>
        <w:bottom w:val="none" w:sz="0" w:space="0" w:color="auto"/>
        <w:right w:val="none" w:sz="0" w:space="0" w:color="auto"/>
      </w:divBdr>
    </w:div>
    <w:div w:id="1172642249">
      <w:bodyDiv w:val="1"/>
      <w:marLeft w:val="0"/>
      <w:marRight w:val="0"/>
      <w:marTop w:val="0"/>
      <w:marBottom w:val="0"/>
      <w:divBdr>
        <w:top w:val="none" w:sz="0" w:space="0" w:color="auto"/>
        <w:left w:val="none" w:sz="0" w:space="0" w:color="auto"/>
        <w:bottom w:val="none" w:sz="0" w:space="0" w:color="auto"/>
        <w:right w:val="none" w:sz="0" w:space="0" w:color="auto"/>
      </w:divBdr>
      <w:divsChild>
        <w:div w:id="856890704">
          <w:marLeft w:val="0"/>
          <w:marRight w:val="0"/>
          <w:marTop w:val="0"/>
          <w:marBottom w:val="0"/>
          <w:divBdr>
            <w:top w:val="none" w:sz="0" w:space="0" w:color="auto"/>
            <w:left w:val="none" w:sz="0" w:space="0" w:color="auto"/>
            <w:bottom w:val="none" w:sz="0" w:space="0" w:color="auto"/>
            <w:right w:val="none" w:sz="0" w:space="0" w:color="auto"/>
          </w:divBdr>
        </w:div>
        <w:div w:id="330186735">
          <w:marLeft w:val="0"/>
          <w:marRight w:val="0"/>
          <w:marTop w:val="0"/>
          <w:marBottom w:val="0"/>
          <w:divBdr>
            <w:top w:val="none" w:sz="0" w:space="0" w:color="auto"/>
            <w:left w:val="none" w:sz="0" w:space="0" w:color="auto"/>
            <w:bottom w:val="none" w:sz="0" w:space="0" w:color="auto"/>
            <w:right w:val="none" w:sz="0" w:space="0" w:color="auto"/>
          </w:divBdr>
        </w:div>
      </w:divsChild>
    </w:div>
    <w:div w:id="1616670612">
      <w:bodyDiv w:val="1"/>
      <w:marLeft w:val="0"/>
      <w:marRight w:val="0"/>
      <w:marTop w:val="0"/>
      <w:marBottom w:val="0"/>
      <w:divBdr>
        <w:top w:val="none" w:sz="0" w:space="0" w:color="auto"/>
        <w:left w:val="none" w:sz="0" w:space="0" w:color="auto"/>
        <w:bottom w:val="none" w:sz="0" w:space="0" w:color="auto"/>
        <w:right w:val="none" w:sz="0" w:space="0" w:color="auto"/>
      </w:divBdr>
    </w:div>
    <w:div w:id="1629702160">
      <w:bodyDiv w:val="1"/>
      <w:marLeft w:val="0"/>
      <w:marRight w:val="0"/>
      <w:marTop w:val="0"/>
      <w:marBottom w:val="0"/>
      <w:divBdr>
        <w:top w:val="none" w:sz="0" w:space="0" w:color="auto"/>
        <w:left w:val="none" w:sz="0" w:space="0" w:color="auto"/>
        <w:bottom w:val="none" w:sz="0" w:space="0" w:color="auto"/>
        <w:right w:val="none" w:sz="0" w:space="0" w:color="auto"/>
      </w:divBdr>
    </w:div>
    <w:div w:id="19863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eting.tencent.com/download-center.html?from=1001"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3DDC-C714-4C98-B8FE-F42CC07C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liman</cp:lastModifiedBy>
  <cp:revision>78</cp:revision>
  <dcterms:created xsi:type="dcterms:W3CDTF">2020-04-29T11:50:00Z</dcterms:created>
  <dcterms:modified xsi:type="dcterms:W3CDTF">2021-09-20T00:54:00Z</dcterms:modified>
</cp:coreProperties>
</file>