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67" w:rsidRPr="009F20E5" w:rsidRDefault="00CF2F67" w:rsidP="00CF2F67">
      <w:pPr>
        <w:rPr>
          <w:rFonts w:ascii="Times New Roman" w:hAnsi="Times New Roman" w:cs="Times New Roman"/>
        </w:rPr>
      </w:pPr>
    </w:p>
    <w:p w:rsidR="00CF2F67" w:rsidRPr="009F20E5" w:rsidRDefault="00CF2F67" w:rsidP="00CF2F67">
      <w:pPr>
        <w:rPr>
          <w:rFonts w:ascii="Times New Roman" w:hAnsi="Times New Roman" w:cs="Times New Roman"/>
        </w:rPr>
      </w:pPr>
      <w:r w:rsidRPr="009F20E5">
        <w:rPr>
          <w:rFonts w:ascii="Times New Roman" w:hAnsi="Times New Roman" w:cs="Times New Roman"/>
        </w:rPr>
        <w:t>2011 June 27</w:t>
      </w:r>
      <w:r w:rsidRPr="009F20E5">
        <w:rPr>
          <w:rFonts w:ascii="Times New Roman" w:hAnsi="Times New Roman" w:cs="Times New Roman"/>
          <w:vertAlign w:val="superscript"/>
        </w:rPr>
        <w:t>th</w:t>
      </w:r>
      <w:r w:rsidRPr="009F20E5">
        <w:rPr>
          <w:rFonts w:ascii="Times New Roman" w:hAnsi="Times New Roman" w:cs="Times New Roman"/>
        </w:rPr>
        <w:t>- July 12</w:t>
      </w:r>
      <w:r w:rsidRPr="009F20E5">
        <w:rPr>
          <w:rFonts w:ascii="Times New Roman" w:hAnsi="Times New Roman" w:cs="Times New Roman"/>
          <w:vertAlign w:val="superscript"/>
        </w:rPr>
        <w:t>th</w:t>
      </w:r>
      <w:r w:rsidRPr="009F20E5">
        <w:rPr>
          <w:rFonts w:ascii="Times New Roman" w:hAnsi="Times New Roman" w:cs="Times New Roman"/>
        </w:rPr>
        <w:t xml:space="preserve"> </w:t>
      </w:r>
    </w:p>
    <w:p w:rsidR="00CF2F67" w:rsidRDefault="00CF2F67" w:rsidP="00CF2F67">
      <w:pPr>
        <w:rPr>
          <w:rFonts w:ascii="Times New Roman" w:hAnsi="Times New Roman" w:cs="Times New Roman"/>
          <w:b/>
        </w:rPr>
      </w:pPr>
      <w:r w:rsidRPr="009F20E5">
        <w:rPr>
          <w:rFonts w:ascii="Times New Roman" w:hAnsi="Times New Roman" w:cs="Times New Roman"/>
          <w:b/>
        </w:rPr>
        <w:t>International Workshop for Graduate Students: Cappadocia in Context</w:t>
      </w:r>
    </w:p>
    <w:p w:rsidR="00CF2F67" w:rsidRPr="006C7960" w:rsidRDefault="00CF2F67" w:rsidP="00CF2F6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Koc</w:t>
      </w:r>
      <w:proofErr w:type="spellEnd"/>
      <w:r>
        <w:rPr>
          <w:rFonts w:ascii="Times New Roman" w:hAnsi="Times New Roman" w:cs="Times New Roman"/>
        </w:rPr>
        <w:t xml:space="preserve"> (pronounced “Coach”) University’s Office of International Programs (OIP) and Research Center for Anatolian Civilizations (RCAC) is jointly launching a compact and in-depth workshop geared toward graduate students interested in </w:t>
      </w:r>
      <w:r w:rsidRPr="00C16B9E">
        <w:rPr>
          <w:rFonts w:ascii="Times New Roman" w:hAnsi="Times New Roman" w:cs="Times New Roman"/>
        </w:rPr>
        <w:t xml:space="preserve">the rich artistic and cultural heritage of Byzantine </w:t>
      </w:r>
      <w:r>
        <w:rPr>
          <w:rFonts w:ascii="Times New Roman" w:hAnsi="Times New Roman" w:cs="Times New Roman"/>
        </w:rPr>
        <w:t xml:space="preserve">and Post-Byzantine Cappadocia. The program offers the unique opportunity to explore </w:t>
      </w:r>
      <w:r w:rsidRPr="006C7960">
        <w:rPr>
          <w:rFonts w:ascii="Times New Roman" w:hAnsi="Times New Roman" w:cs="Times New Roman"/>
        </w:rPr>
        <w:t>the region's sp</w:t>
      </w:r>
      <w:r>
        <w:rPr>
          <w:rFonts w:ascii="Times New Roman" w:hAnsi="Times New Roman" w:cs="Times New Roman"/>
        </w:rPr>
        <w:t>ectacular volcanic landscape with</w:t>
      </w:r>
      <w:r w:rsidRPr="006C7960">
        <w:rPr>
          <w:rFonts w:ascii="Times New Roman" w:hAnsi="Times New Roman" w:cs="Times New Roman"/>
        </w:rPr>
        <w:t xml:space="preserve"> dozens of rock-cut settlements, including hundreds of painted, rock-cut churches, chapels, monasteries, houses, villages, towns, fortresses, and underground cities.</w:t>
      </w:r>
      <w:r>
        <w:rPr>
          <w:rFonts w:ascii="Times New Roman" w:hAnsi="Times New Roman" w:cs="Times New Roman"/>
        </w:rPr>
        <w:t xml:space="preserve"> </w:t>
      </w:r>
      <w:r w:rsidRPr="006C7960">
        <w:rPr>
          <w:rFonts w:ascii="Times New Roman" w:hAnsi="Times New Roman" w:cs="Times New Roman"/>
        </w:rPr>
        <w:t>Through a program that combines lectures, guided site visits, thematic explorations, and seminar presentations, the workshop will explore ways to "read" the landscape and its monuments, as well as ways to write a regional history based on the close analysis of sites and monuments.</w:t>
      </w:r>
    </w:p>
    <w:p w:rsidR="00CF2F67" w:rsidRDefault="00CF2F67" w:rsidP="00CF2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program see: </w:t>
      </w:r>
      <w:hyperlink r:id="rId4" w:history="1">
        <w:r w:rsidRPr="00962D6A">
          <w:rPr>
            <w:rStyle w:val="Hyperlink"/>
            <w:rFonts w:ascii="Times New Roman" w:hAnsi="Times New Roman" w:cs="Times New Roman"/>
          </w:rPr>
          <w:t>http://cappadocia.ku.edu.tr</w:t>
        </w:r>
      </w:hyperlink>
      <w:r>
        <w:rPr>
          <w:rFonts w:ascii="Times New Roman" w:hAnsi="Times New Roman" w:cs="Times New Roman"/>
        </w:rPr>
        <w:t xml:space="preserve"> </w:t>
      </w:r>
    </w:p>
    <w:p w:rsidR="00CF2F67" w:rsidRDefault="00CF2F67" w:rsidP="00CF2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list of the instructors for </w:t>
      </w:r>
      <w:proofErr w:type="gramStart"/>
      <w:r>
        <w:rPr>
          <w:rFonts w:ascii="Times New Roman" w:hAnsi="Times New Roman" w:cs="Times New Roman"/>
        </w:rPr>
        <w:t>Summer</w:t>
      </w:r>
      <w:proofErr w:type="gramEnd"/>
      <w:r>
        <w:rPr>
          <w:rFonts w:ascii="Times New Roman" w:hAnsi="Times New Roman" w:cs="Times New Roman"/>
        </w:rPr>
        <w:t xml:space="preserve"> 2011 is as follows (bios and CVs available on the program website):</w:t>
      </w:r>
    </w:p>
    <w:p w:rsidR="00CF2F67" w:rsidRDefault="00CF2F67" w:rsidP="00CF2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Robert G. Ousterhout</w:t>
      </w:r>
      <w:r w:rsidRPr="00F2645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University of Pennsylvania</w:t>
      </w:r>
    </w:p>
    <w:p w:rsidR="00CF2F67" w:rsidRPr="00EF0731" w:rsidRDefault="00CF2F67" w:rsidP="00CF2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26452">
        <w:rPr>
          <w:rFonts w:ascii="Times New Roman" w:hAnsi="Times New Roman" w:cs="Times New Roman"/>
        </w:rPr>
        <w:t xml:space="preserve"> leading historian of Byzantine art </w:t>
      </w:r>
      <w:r w:rsidRPr="00EF0731">
        <w:rPr>
          <w:rFonts w:ascii="Times New Roman" w:hAnsi="Times New Roman" w:cs="Times New Roman"/>
        </w:rPr>
        <w:t>and architecture</w:t>
      </w:r>
    </w:p>
    <w:p w:rsidR="00CF2F67" w:rsidRDefault="00CF2F67" w:rsidP="00CF2F67">
      <w:pPr>
        <w:rPr>
          <w:rFonts w:ascii="Times New Roman" w:hAnsi="Times New Roman" w:cs="Times New Roman"/>
        </w:rPr>
      </w:pPr>
    </w:p>
    <w:p w:rsidR="00CF2F67" w:rsidRPr="00EF0731" w:rsidRDefault="00CF2F67" w:rsidP="00CF2F67">
      <w:pPr>
        <w:rPr>
          <w:rFonts w:ascii="Times New Roman" w:hAnsi="Times New Roman" w:cs="Times New Roman"/>
        </w:rPr>
      </w:pPr>
      <w:r w:rsidRPr="00EF0731">
        <w:rPr>
          <w:rFonts w:ascii="Times New Roman" w:hAnsi="Times New Roman" w:cs="Times New Roman"/>
        </w:rPr>
        <w:t xml:space="preserve">Assoc. Prof. Scott N. Redford, </w:t>
      </w:r>
      <w:proofErr w:type="spellStart"/>
      <w:r w:rsidRPr="00EF0731">
        <w:rPr>
          <w:rFonts w:ascii="Times New Roman" w:hAnsi="Times New Roman" w:cs="Times New Roman"/>
        </w:rPr>
        <w:t>Koç</w:t>
      </w:r>
      <w:proofErr w:type="spellEnd"/>
      <w:r w:rsidRPr="00EF0731">
        <w:rPr>
          <w:rFonts w:ascii="Times New Roman" w:hAnsi="Times New Roman" w:cs="Times New Roman"/>
        </w:rPr>
        <w:t xml:space="preserve"> University RCAC</w:t>
      </w:r>
    </w:p>
    <w:p w:rsidR="00CF2F67" w:rsidRPr="00EF0731" w:rsidRDefault="00CF2F67" w:rsidP="00CF2F67">
      <w:pPr>
        <w:rPr>
          <w:rFonts w:ascii="Times New Roman" w:hAnsi="Times New Roman" w:cs="Times New Roman"/>
        </w:rPr>
      </w:pPr>
      <w:r w:rsidRPr="00EF0731">
        <w:rPr>
          <w:rFonts w:ascii="Times New Roman" w:hAnsi="Times New Roman" w:cs="Times New Roman"/>
        </w:rPr>
        <w:t>Archaeology and History of Art of Medieval Anatolia and the Eastern Mediterranean, Landscape Archaeology, Materials Science in Archaeology, Ceramics,</w:t>
      </w:r>
    </w:p>
    <w:p w:rsidR="00CF2F67" w:rsidRDefault="00CF2F67" w:rsidP="00CF2F67">
      <w:pPr>
        <w:rPr>
          <w:rFonts w:ascii="Times New Roman" w:hAnsi="Times New Roman" w:cs="Times New Roman"/>
        </w:rPr>
      </w:pPr>
    </w:p>
    <w:p w:rsidR="00CF2F67" w:rsidRDefault="00CF2F67" w:rsidP="00CF2F67">
      <w:pPr>
        <w:rPr>
          <w:rFonts w:ascii="Times New Roman" w:hAnsi="Times New Roman" w:cs="Times New Roman"/>
        </w:rPr>
      </w:pPr>
      <w:r w:rsidRPr="00EF0731">
        <w:rPr>
          <w:rFonts w:ascii="Times New Roman" w:hAnsi="Times New Roman" w:cs="Times New Roman"/>
        </w:rPr>
        <w:t>PhD. Tolga Uyar,</w:t>
      </w:r>
      <w:r w:rsidRPr="002D0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University of Paris 1</w:t>
      </w:r>
      <w:r w:rsidRPr="00EF0731">
        <w:rPr>
          <w:rFonts w:ascii="Times New Roman" w:hAnsi="Times New Roman" w:cs="Times New Roman"/>
        </w:rPr>
        <w:t xml:space="preserve"> </w:t>
      </w:r>
      <w:proofErr w:type="spellStart"/>
      <w:r w:rsidRPr="00EF0731">
        <w:rPr>
          <w:rFonts w:ascii="Times New Roman" w:hAnsi="Times New Roman" w:cs="Times New Roman"/>
        </w:rPr>
        <w:t>Panthéon</w:t>
      </w:r>
      <w:proofErr w:type="spellEnd"/>
      <w:r w:rsidRPr="00EF0731">
        <w:rPr>
          <w:rFonts w:ascii="Times New Roman" w:hAnsi="Times New Roman" w:cs="Times New Roman"/>
        </w:rPr>
        <w:t>-Sorbonne</w:t>
      </w:r>
      <w:r w:rsidRPr="00D560E6">
        <w:rPr>
          <w:rFonts w:ascii="Times New Roman" w:hAnsi="Times New Roman" w:cs="Times New Roman"/>
        </w:rPr>
        <w:t xml:space="preserve"> </w:t>
      </w:r>
    </w:p>
    <w:p w:rsidR="00CF2F67" w:rsidRPr="00F26452" w:rsidRDefault="00CF2F67" w:rsidP="00CF2F67">
      <w:pPr>
        <w:rPr>
          <w:rFonts w:ascii="Times New Roman" w:hAnsi="Times New Roman" w:cs="Times New Roman"/>
        </w:rPr>
      </w:pPr>
      <w:r w:rsidRPr="00EF0731">
        <w:rPr>
          <w:rFonts w:ascii="Times New Roman" w:hAnsi="Times New Roman" w:cs="Times New Roman"/>
        </w:rPr>
        <w:t>Byzantine Art and Ar</w:t>
      </w:r>
      <w:r>
        <w:rPr>
          <w:rFonts w:ascii="Times New Roman" w:hAnsi="Times New Roman" w:cs="Times New Roman"/>
        </w:rPr>
        <w:t>cheology</w:t>
      </w:r>
    </w:p>
    <w:p w:rsidR="009D1930" w:rsidRDefault="009D1930"/>
    <w:sectPr w:rsidR="009D1930" w:rsidSect="009D19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F67"/>
    <w:rsid w:val="00065011"/>
    <w:rsid w:val="009A11C4"/>
    <w:rsid w:val="009D1930"/>
    <w:rsid w:val="00CA05C7"/>
    <w:rsid w:val="00CA64B0"/>
    <w:rsid w:val="00CF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ppadocia.k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bpaksoy</dc:creator>
  <cp:lastModifiedBy>bpaksoy</cp:lastModifiedBy>
  <cp:revision>1</cp:revision>
  <dcterms:created xsi:type="dcterms:W3CDTF">2011-02-17T12:22:00Z</dcterms:created>
  <dcterms:modified xsi:type="dcterms:W3CDTF">2011-02-17T12:22:00Z</dcterms:modified>
</cp:coreProperties>
</file>